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5C" w:rsidRDefault="00280C5C">
      <w:pPr>
        <w:widowControl w:val="0"/>
        <w:spacing w:after="240"/>
        <w:jc w:val="center"/>
        <w:rPr>
          <w:sz w:val="26"/>
          <w:szCs w:val="26"/>
        </w:rPr>
      </w:pPr>
      <w:r w:rsidRPr="0081714B">
        <w:rPr>
          <w:sz w:val="24"/>
          <w:szCs w:val="24"/>
        </w:rPr>
        <w:t>Форма 1. Общая информация о регулируемой организации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3" w:type="dxa"/>
          <w:right w:w="73" w:type="dxa"/>
        </w:tblCellMar>
        <w:tblLook w:val="0000" w:firstRow="0" w:lastRow="0" w:firstColumn="0" w:lastColumn="0" w:noHBand="0" w:noVBand="0"/>
      </w:tblPr>
      <w:tblGrid>
        <w:gridCol w:w="5280"/>
        <w:gridCol w:w="3792"/>
      </w:tblGrid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792" w:type="dxa"/>
          </w:tcPr>
          <w:p w:rsidR="00280C5C" w:rsidRDefault="00280C5C" w:rsidP="00342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федеральное казенное предприятие «Аэропорт Кызыл»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(при наличии) руководителя регулируемой организации</w:t>
            </w:r>
          </w:p>
        </w:tc>
        <w:tc>
          <w:tcPr>
            <w:tcW w:w="3792" w:type="dxa"/>
          </w:tcPr>
          <w:p w:rsidR="00280C5C" w:rsidRDefault="009238B4" w:rsidP="00342D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80C5C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Бады</w:t>
            </w:r>
            <w:proofErr w:type="spellEnd"/>
            <w:r>
              <w:rPr>
                <w:sz w:val="24"/>
                <w:szCs w:val="24"/>
              </w:rPr>
              <w:t xml:space="preserve"> Олег </w:t>
            </w:r>
            <w:proofErr w:type="spellStart"/>
            <w:r>
              <w:rPr>
                <w:sz w:val="24"/>
                <w:szCs w:val="24"/>
              </w:rPr>
              <w:t>Ооржакович</w:t>
            </w:r>
            <w:proofErr w:type="spellEnd"/>
          </w:p>
          <w:p w:rsidR="00280C5C" w:rsidRDefault="00280C5C" w:rsidP="00342D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3792" w:type="dxa"/>
          </w:tcPr>
          <w:p w:rsidR="00280C5C" w:rsidRDefault="00280C5C" w:rsidP="00342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1081701000237 от 06.02.2008г.</w:t>
            </w:r>
          </w:p>
          <w:p w:rsidR="00280C5C" w:rsidRDefault="00280C5C" w:rsidP="00342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Межрайонная  инспекция Федеральной налоговой службы №1 по Республике Тыва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Почтовый адрес регулируемой организации</w:t>
            </w:r>
          </w:p>
        </w:tc>
        <w:tc>
          <w:tcPr>
            <w:tcW w:w="3792" w:type="dxa"/>
          </w:tcPr>
          <w:p w:rsidR="00280C5C" w:rsidRDefault="00280C5C" w:rsidP="00342D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792" w:type="dxa"/>
          </w:tcPr>
          <w:p w:rsidR="00280C5C" w:rsidRDefault="00280C5C" w:rsidP="00342D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Тыва, г. Кызыл, ул. Московская 145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3792" w:type="dxa"/>
          </w:tcPr>
          <w:p w:rsidR="00280C5C" w:rsidRDefault="00280C5C" w:rsidP="00342D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8-394-22-5-11-77,8-394-22-5-03-89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Официальный сайт регулируемой организации в информационно-телекоммуникационной сети "Интернет" (при наличии)</w:t>
            </w:r>
          </w:p>
        </w:tc>
        <w:tc>
          <w:tcPr>
            <w:tcW w:w="3792" w:type="dxa"/>
          </w:tcPr>
          <w:p w:rsidR="00280C5C" w:rsidRPr="006D7B15" w:rsidRDefault="00280C5C" w:rsidP="00342D6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 tuvaairport.ru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регулируемой организации (при наличии)</w:t>
            </w:r>
          </w:p>
        </w:tc>
        <w:tc>
          <w:tcPr>
            <w:tcW w:w="3792" w:type="dxa"/>
          </w:tcPr>
          <w:p w:rsidR="00280C5C" w:rsidRPr="006D7B15" w:rsidRDefault="00280C5C" w:rsidP="00342D6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info@tuvaavia.ru</w:t>
            </w:r>
          </w:p>
        </w:tc>
        <w:bookmarkStart w:id="0" w:name="_GoBack"/>
        <w:bookmarkEnd w:id="0"/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Режим работы регулируемой организации, в том числе абонентских отделов, сбытовых подразделений и диспетчерских служб</w:t>
            </w:r>
          </w:p>
        </w:tc>
        <w:tc>
          <w:tcPr>
            <w:tcW w:w="3792" w:type="dxa"/>
          </w:tcPr>
          <w:p w:rsidR="00280C5C" w:rsidRDefault="00280C5C" w:rsidP="00342D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280C5C" w:rsidRPr="006D7B15" w:rsidRDefault="00280C5C" w:rsidP="00342D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Пт.- с 8 до 12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Вид регулируемой деятельности</w:t>
            </w:r>
          </w:p>
        </w:tc>
        <w:tc>
          <w:tcPr>
            <w:tcW w:w="3792" w:type="dxa"/>
          </w:tcPr>
          <w:p w:rsidR="00280C5C" w:rsidRPr="003D4DAA" w:rsidRDefault="00280C5C">
            <w:pPr>
              <w:rPr>
                <w:sz w:val="24"/>
                <w:szCs w:val="24"/>
              </w:rPr>
            </w:pPr>
            <w:r w:rsidRPr="003D4DAA">
              <w:rPr>
                <w:sz w:val="24"/>
                <w:szCs w:val="24"/>
              </w:rPr>
              <w:t>Тепловая энергия, теплоноситель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Протяженность магистральных сетей (в однотрубном исчислении) (километров)</w:t>
            </w:r>
          </w:p>
        </w:tc>
        <w:tc>
          <w:tcPr>
            <w:tcW w:w="3792" w:type="dxa"/>
          </w:tcPr>
          <w:p w:rsidR="00280C5C" w:rsidRPr="003D4DAA" w:rsidRDefault="005A443D" w:rsidP="00431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  <w:r w:rsidR="00280C5C" w:rsidRPr="003D4DAA">
              <w:rPr>
                <w:sz w:val="24"/>
                <w:szCs w:val="24"/>
              </w:rPr>
              <w:t xml:space="preserve"> км.</w:t>
            </w:r>
          </w:p>
          <w:p w:rsidR="00280C5C" w:rsidRPr="003D4DAA" w:rsidRDefault="00280C5C">
            <w:pPr>
              <w:rPr>
                <w:sz w:val="24"/>
                <w:szCs w:val="24"/>
              </w:rPr>
            </w:pP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Протяженность разводящих сетей (в однотрубном исчислении) (километров)</w:t>
            </w:r>
          </w:p>
        </w:tc>
        <w:tc>
          <w:tcPr>
            <w:tcW w:w="3792" w:type="dxa"/>
          </w:tcPr>
          <w:p w:rsidR="00280C5C" w:rsidRPr="003D4DAA" w:rsidRDefault="00280C5C" w:rsidP="004318C5">
            <w:pPr>
              <w:jc w:val="center"/>
              <w:rPr>
                <w:sz w:val="24"/>
                <w:szCs w:val="24"/>
              </w:rPr>
            </w:pPr>
            <w:r w:rsidRPr="003D4DAA">
              <w:rPr>
                <w:sz w:val="24"/>
                <w:szCs w:val="24"/>
              </w:rPr>
              <w:t>7,288 км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Количество теплоэлектростанций с указанием их установленной электрической и тепловой мощности (штук)</w:t>
            </w:r>
          </w:p>
        </w:tc>
        <w:tc>
          <w:tcPr>
            <w:tcW w:w="3792" w:type="dxa"/>
          </w:tcPr>
          <w:p w:rsidR="00280C5C" w:rsidRPr="003D4DAA" w:rsidRDefault="00280C5C" w:rsidP="004318C5">
            <w:pPr>
              <w:jc w:val="center"/>
              <w:rPr>
                <w:sz w:val="24"/>
                <w:szCs w:val="24"/>
              </w:rPr>
            </w:pPr>
            <w:r w:rsidRPr="003D4DAA">
              <w:rPr>
                <w:sz w:val="24"/>
                <w:szCs w:val="24"/>
              </w:rPr>
              <w:t>нет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3792" w:type="dxa"/>
          </w:tcPr>
          <w:p w:rsidR="00280C5C" w:rsidRPr="003D4DAA" w:rsidRDefault="00280C5C" w:rsidP="004318C5">
            <w:pPr>
              <w:jc w:val="center"/>
              <w:rPr>
                <w:sz w:val="24"/>
                <w:szCs w:val="24"/>
              </w:rPr>
            </w:pPr>
            <w:r w:rsidRPr="003D4DAA">
              <w:rPr>
                <w:sz w:val="24"/>
                <w:szCs w:val="24"/>
              </w:rPr>
              <w:t>нет</w:t>
            </w: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Количество котельных с указанием их установленной тепловой мощности (штук)</w:t>
            </w:r>
          </w:p>
        </w:tc>
        <w:tc>
          <w:tcPr>
            <w:tcW w:w="3792" w:type="dxa"/>
          </w:tcPr>
          <w:p w:rsidR="00280C5C" w:rsidRPr="003D4DAA" w:rsidRDefault="00280C5C" w:rsidP="00280C5C">
            <w:pPr>
              <w:jc w:val="center"/>
              <w:rPr>
                <w:sz w:val="24"/>
                <w:szCs w:val="24"/>
              </w:rPr>
            </w:pPr>
            <w:r w:rsidRPr="003D4DAA">
              <w:rPr>
                <w:sz w:val="24"/>
                <w:szCs w:val="24"/>
              </w:rPr>
              <w:t>1, мощность 7,2 Гкал/час</w:t>
            </w:r>
          </w:p>
          <w:p w:rsidR="00280C5C" w:rsidRPr="003D4DAA" w:rsidRDefault="00280C5C" w:rsidP="004318C5">
            <w:pPr>
              <w:jc w:val="center"/>
              <w:rPr>
                <w:sz w:val="24"/>
                <w:szCs w:val="24"/>
              </w:rPr>
            </w:pPr>
          </w:p>
        </w:tc>
      </w:tr>
      <w:tr w:rsidR="00280C5C" w:rsidRPr="007B24CE">
        <w:tc>
          <w:tcPr>
            <w:tcW w:w="5280" w:type="dxa"/>
          </w:tcPr>
          <w:p w:rsidR="00280C5C" w:rsidRPr="0081714B" w:rsidRDefault="00280C5C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B">
              <w:rPr>
                <w:rFonts w:ascii="Times New Roman" w:hAnsi="Times New Roman" w:cs="Times New Roman"/>
                <w:sz w:val="24"/>
                <w:szCs w:val="24"/>
              </w:rPr>
              <w:t>Количество центральных тепловых пунктов (штук)</w:t>
            </w:r>
          </w:p>
        </w:tc>
        <w:tc>
          <w:tcPr>
            <w:tcW w:w="3792" w:type="dxa"/>
          </w:tcPr>
          <w:p w:rsidR="00280C5C" w:rsidRPr="003D4DAA" w:rsidRDefault="00280C5C" w:rsidP="004318C5">
            <w:pPr>
              <w:jc w:val="center"/>
              <w:rPr>
                <w:sz w:val="24"/>
                <w:szCs w:val="24"/>
              </w:rPr>
            </w:pPr>
            <w:r w:rsidRPr="003D4DAA">
              <w:rPr>
                <w:sz w:val="24"/>
                <w:szCs w:val="24"/>
              </w:rPr>
              <w:t xml:space="preserve">нет </w:t>
            </w:r>
          </w:p>
        </w:tc>
      </w:tr>
    </w:tbl>
    <w:p w:rsidR="007B24CE" w:rsidRDefault="007B24CE">
      <w:pPr>
        <w:rPr>
          <w:sz w:val="24"/>
          <w:szCs w:val="24"/>
        </w:rPr>
      </w:pPr>
    </w:p>
    <w:sectPr w:rsidR="007B24CE" w:rsidSect="00407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4E" w:rsidRDefault="006D004E">
      <w:r>
        <w:separator/>
      </w:r>
    </w:p>
  </w:endnote>
  <w:endnote w:type="continuationSeparator" w:id="0">
    <w:p w:rsidR="006D004E" w:rsidRDefault="006D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9" w:rsidRDefault="00FA3B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9" w:rsidRDefault="00FA3B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9" w:rsidRDefault="00FA3B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4E" w:rsidRDefault="006D004E">
      <w:r>
        <w:separator/>
      </w:r>
    </w:p>
  </w:footnote>
  <w:footnote w:type="continuationSeparator" w:id="0">
    <w:p w:rsidR="006D004E" w:rsidRDefault="006D0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9" w:rsidRDefault="00FA3B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08E" w:rsidRDefault="0040708E">
    <w:pPr>
      <w:pStyle w:val="a3"/>
      <w:jc w:val="right"/>
      <w:rPr>
        <w:sz w:val="14"/>
        <w:szCs w:val="14"/>
      </w:rPr>
    </w:pPr>
  </w:p>
  <w:p w:rsidR="00FA3BB9" w:rsidRDefault="00FA3BB9">
    <w:pPr>
      <w:pStyle w:val="a3"/>
      <w:jc w:val="right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9" w:rsidRDefault="00FA3B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7FBF"/>
    <w:rsid w:val="0009102C"/>
    <w:rsid w:val="000B080D"/>
    <w:rsid w:val="00255EC8"/>
    <w:rsid w:val="00280C5C"/>
    <w:rsid w:val="002A1816"/>
    <w:rsid w:val="003B2F47"/>
    <w:rsid w:val="003D4DAA"/>
    <w:rsid w:val="0040708E"/>
    <w:rsid w:val="004318C5"/>
    <w:rsid w:val="004D0002"/>
    <w:rsid w:val="005745D4"/>
    <w:rsid w:val="005A443D"/>
    <w:rsid w:val="006D004E"/>
    <w:rsid w:val="007B24CE"/>
    <w:rsid w:val="009238B4"/>
    <w:rsid w:val="00942341"/>
    <w:rsid w:val="009733A0"/>
    <w:rsid w:val="00A04586"/>
    <w:rsid w:val="00A65D70"/>
    <w:rsid w:val="00AA247F"/>
    <w:rsid w:val="00AE1B4A"/>
    <w:rsid w:val="00B44EFD"/>
    <w:rsid w:val="00C131B3"/>
    <w:rsid w:val="00CB526E"/>
    <w:rsid w:val="00CE5F49"/>
    <w:rsid w:val="00D61BD7"/>
    <w:rsid w:val="00D87FBF"/>
    <w:rsid w:val="00EA53C6"/>
    <w:rsid w:val="00ED2178"/>
    <w:rsid w:val="00ED55A0"/>
    <w:rsid w:val="00FA3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8E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708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sid w:val="0040708E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0708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sid w:val="0040708E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40708E"/>
  </w:style>
  <w:style w:type="character" w:customStyle="1" w:styleId="a8">
    <w:name w:val="Текст сноски Знак"/>
    <w:link w:val="a7"/>
    <w:uiPriority w:val="99"/>
    <w:semiHidden/>
    <w:rsid w:val="0040708E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40708E"/>
    <w:rPr>
      <w:vertAlign w:val="superscript"/>
    </w:rPr>
  </w:style>
  <w:style w:type="paragraph" w:styleId="aa">
    <w:name w:val="List Paragraph"/>
    <w:basedOn w:val="a"/>
    <w:uiPriority w:val="99"/>
    <w:qFormat/>
    <w:rsid w:val="0040708E"/>
    <w:rPr>
      <w:sz w:val="24"/>
      <w:szCs w:val="24"/>
    </w:rPr>
  </w:style>
  <w:style w:type="paragraph" w:customStyle="1" w:styleId="ConsPlusCell">
    <w:name w:val="ConsPlusCell"/>
    <w:uiPriority w:val="99"/>
    <w:rsid w:val="0040708E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Normal">
    <w:name w:val="ConsPlusNormal"/>
    <w:rsid w:val="00280C5C"/>
    <w:pPr>
      <w:widowControl w:val="0"/>
      <w:autoSpaceDE w:val="0"/>
      <w:autoSpaceDN w:val="0"/>
    </w:pPr>
    <w:rPr>
      <w:rFonts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12</cp:revision>
  <cp:lastPrinted>2013-06-26T09:20:00Z</cp:lastPrinted>
  <dcterms:created xsi:type="dcterms:W3CDTF">2014-11-25T01:45:00Z</dcterms:created>
  <dcterms:modified xsi:type="dcterms:W3CDTF">2024-01-31T04:15:00Z</dcterms:modified>
</cp:coreProperties>
</file>